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804" w:firstLine="0"/>
        <w:rPr/>
      </w:pPr>
      <w:r w:rsidDel="00000000" w:rsidR="00000000" w:rsidRPr="00000000">
        <w:rPr>
          <w:rtl w:val="0"/>
        </w:rPr>
        <w:t xml:space="preserve">Alla Dirigente Scolastica</w:t>
        <w:br w:type="textWrapping"/>
        <w:t xml:space="preserve">I.S. Francesco Grandi - Sorrento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ind w:left="140" w:right="292.204724409448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140" w:right="275.669291338583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left="140" w:right="5899" w:firstLine="0"/>
        <w:jc w:val="both"/>
        <w:rPr/>
      </w:pPr>
      <w:r w:rsidDel="00000000" w:rsidR="00000000" w:rsidRPr="00000000">
        <w:rPr>
          <w:b w:val="1"/>
          <w:rtl w:val="0"/>
        </w:rPr>
        <w:t xml:space="preserve">CUP: G14D25001900001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33"/>
        </w:tabs>
        <w:spacing w:after="0" w:line="276" w:lineRule="auto"/>
        <w:ind w:right="284" w:firstLine="141.7322834645668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9" w:lineRule="auto"/>
        <w:ind w:left="11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SELEZIONE PER COLLABORATORI SCOLASTICI</w:t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……………….….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Collaboratore Scolastico 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tabs>
          <w:tab w:val="left" w:leader="none" w:pos="896"/>
        </w:tabs>
        <w:spacing w:after="200" w:before="161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Collaboratore Scolastico.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08" w:hanging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_____________________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08" w:hanging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08" w:hanging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08" w:hanging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08" w:hanging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all’art. 5 dell’Avviso di selezione e, nello specifico, di: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servizio presso questa Istituzione Scolastica con il profilo di Collaboratore Scolastico;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cittadini italiani o di altro Stato membro dell’Unione europea;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un’età non inferiore ai diciotto anni;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di titolo di studio che consenta l’accesso al profilo di Collaboratore Scolastico;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Idoneità fisica allo svolgimento dell’incarico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Godimento dei diritti civili e politici;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stati esclusi dall’elettorato politico attivo;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stati destituiti o dispensati dall’impiego presso una pubblica amministrazione per persistente insufficiente rendimento, ovvero non essere stati dichiarati decaduti o licenziati da un impiego statale, ai sensi dell’art. 127, primo comma, lettera d) , del testo unico delle disposizioni concernenti lo statuto degli impiegati civili dello Stato, approvato con decreto del Presidente della Repubblica 10 gennaio 1957, n. 3 e ai sensi delle corrispondenti disposizioni di legge e dei contratti collettivi nazionali di lavoro relativi al personale dei vari comparti;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penali, passate in giudicato, per reati che comportano l’interdizione dai pubblici uffici;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 candidati di sesso maschile, posizione regolare nei riguardi degli obblighi di leva secondo la vigente normativa italiana;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seguente anzianità in servizio di ruolo: anni ________________;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avere la seguente anzianità in servizio non di ruolo: anni 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-255266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•"/>
      <w:lvlJc w:val="left"/>
      <w:pPr>
        <w:ind w:left="2148" w:hanging="72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25C2"/>
  </w:style>
  <w:style w:type="paragraph" w:styleId="Pidipagina">
    <w:name w:val="footer"/>
    <w:basedOn w:val="Normale"/>
    <w:link w:val="Pidipagina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25C2"/>
  </w:style>
  <w:style w:type="character" w:styleId="Collegamentoipertestuale">
    <w:name w:val="Hyperlink"/>
    <w:basedOn w:val="Carpredefinitoparagrafo"/>
    <w:uiPriority w:val="99"/>
    <w:unhideWhenUsed w:val="1"/>
    <w:rsid w:val="00B558A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36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D544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D54499"/>
  </w:style>
  <w:style w:type="paragraph" w:styleId="Paragrafoelenco">
    <w:name w:val="List Paragraph"/>
    <w:basedOn w:val="Normale"/>
    <w:uiPriority w:val="1"/>
    <w:qFormat w:val="1"/>
    <w:rsid w:val="003E3987"/>
    <w:pPr>
      <w:widowControl w:val="0"/>
      <w:autoSpaceDE w:val="0"/>
      <w:autoSpaceDN w:val="0"/>
      <w:spacing w:after="0" w:line="240" w:lineRule="auto"/>
      <w:ind w:left="895" w:hanging="425"/>
      <w:jc w:val="both"/>
    </w:pPr>
    <w:rPr>
      <w:rFonts w:ascii="Times New Roman" w:cs="Times New Roman" w:eastAsia="Times New Roman" w:hAnsi="Times New Roman"/>
    </w:rPr>
  </w:style>
  <w:style w:type="table" w:styleId="Grigliatabella1" w:customStyle="1">
    <w:name w:val="Griglia tabella1"/>
    <w:basedOn w:val="Tabellanormale"/>
    <w:next w:val="Grigliatabella"/>
    <w:rsid w:val="003202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033C8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33C8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Normal0" w:customStyle="1">
    <w:name w:val="Table Normal"/>
    <w:uiPriority w:val="2"/>
    <w:semiHidden w:val="1"/>
    <w:unhideWhenUsed w:val="1"/>
    <w:qFormat w:val="1"/>
    <w:rsid w:val="0013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1356E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0D7D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FtB6QIC433j5FG34DEVOiXLTg==">CgMxLjA4AHIhMXdUSXBTWWpnSG1pV3l6WVh1OG1jcWhPUjZxMGZkNlVq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2024-11-17T06:17:00Z</dcterms:created>
  <dc:creator>notebook2</dc:creator>
</cp:coreProperties>
</file>