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83" w:rsidRDefault="00B52283" w:rsidP="00B52283">
      <w:pPr>
        <w:jc w:val="both"/>
        <w:rPr>
          <w:b/>
        </w:rPr>
      </w:pPr>
      <w:r>
        <w:rPr>
          <w:b/>
        </w:rPr>
        <w:t xml:space="preserve">Progetto “ARTEVERSO”,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2 -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labs</w:t>
      </w:r>
      <w:proofErr w:type="spellEnd"/>
      <w:r>
        <w:rPr>
          <w:b/>
        </w:rPr>
        <w:t xml:space="preserve"> - Laboratori per le professioni digitali del futuro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B52283" w:rsidRDefault="00B52283" w:rsidP="00B52283">
      <w:pPr>
        <w:rPr>
          <w:b/>
          <w:i/>
        </w:rPr>
      </w:pPr>
      <w:r>
        <w:t xml:space="preserve">CUP: </w:t>
      </w:r>
      <w:r>
        <w:rPr>
          <w:b/>
          <w:i/>
        </w:rPr>
        <w:t>G14D22005160006</w:t>
      </w:r>
      <w:r>
        <w:br/>
        <w:t xml:space="preserve">Identificativo progetto: </w:t>
      </w:r>
      <w:r>
        <w:rPr>
          <w:b/>
          <w:i/>
        </w:rPr>
        <w:t>M4C1I3.2-2022-962-P-16255</w:t>
      </w:r>
    </w:p>
    <w:p w:rsidR="00601A1E" w:rsidRDefault="00601A1E">
      <w:pPr>
        <w:pStyle w:val="Titolo1"/>
        <w:spacing w:line="276" w:lineRule="auto"/>
        <w:ind w:left="3282"/>
        <w:rPr>
          <w:rFonts w:ascii="Calibri" w:eastAsia="Calibri" w:hAnsi="Calibri" w:cs="Calibri"/>
          <w:sz w:val="22"/>
          <w:szCs w:val="22"/>
        </w:rPr>
      </w:pP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6D62CB" w:rsidRDefault="006D62CB">
      <w:pPr>
        <w:spacing w:after="0" w:line="276" w:lineRule="auto"/>
        <w:jc w:val="center"/>
        <w:rPr>
          <w:b/>
        </w:rPr>
      </w:pPr>
      <w:r>
        <w:rPr>
          <w:b/>
        </w:rPr>
        <w:t>SELEZIONE PER VERIFICATORE DELLA CONFORMITA’ - COLLAUDATORE</w:t>
      </w:r>
    </w:p>
    <w:p w:rsidR="00601A1E" w:rsidRDefault="0030186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601A1E" w:rsidRDefault="0030186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docente di……………………………………………………………………….  </w:t>
      </w:r>
      <w:r>
        <w:tab/>
      </w:r>
      <w:r>
        <w:tab/>
        <w:t>in servizio presso l’IS Francesco Grandi di Sorrento a decorrere dal ………………….</w:t>
      </w:r>
      <w:r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601A1E" w:rsidRDefault="0030186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601A1E" w:rsidRDefault="006D62CB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>Verificatore della conformità – Collaudatore.</w:t>
      </w:r>
    </w:p>
    <w:p w:rsidR="00601A1E" w:rsidRDefault="00301860">
      <w:pPr>
        <w:spacing w:after="0" w:line="276" w:lineRule="auto"/>
        <w:jc w:val="both"/>
      </w:pPr>
      <w:r>
        <w:t>A tal fine, dichiara, sotto la propria responsabilità: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D62CB" w:rsidRDefault="006D62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</w:p>
    <w:p w:rsidR="00601A1E" w:rsidRDefault="00301860">
      <w:pPr>
        <w:spacing w:after="0" w:line="276" w:lineRule="auto"/>
      </w:pPr>
      <w:r>
        <w:t>Ai fini della partecipazione alla procedura in oggetto, il sottoscritto/a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DICHIARA ALTRESÌ</w:t>
      </w:r>
    </w:p>
    <w:p w:rsidR="00601A1E" w:rsidRDefault="00301860">
      <w:pPr>
        <w:spacing w:after="0" w:line="276" w:lineRule="auto"/>
      </w:pPr>
      <w:r>
        <w:lastRenderedPageBreak/>
        <w:t>di possedere i requisiti di ammissione alla selezione in oggetto di cui all’art. 2 dell’Avviso prot. n°4192/U del 09/05/2023 e, nello specifico, di: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la cittadinanza italiana o di uno degli Stati membri dell’Unione europea;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 riferisce;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non essere sottoposto/a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stato/a destituito/a o dispensato/a dall’impiego presso una Pubblica Amministrazione;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dichiarato/a decaduto/a o licenziato/a da un impiego statale;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di incompatibilità, ai sensi di quanto previsto dal d.lgs. n. 39/2013 e dall’art. 53, del d.lgs. n. 165/2001;</w:t>
      </w:r>
    </w:p>
    <w:p w:rsidR="00601A1E" w:rsidRDefault="0030186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:rsidR="00601A1E" w:rsidRDefault="003018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  <w:jc w:val="both"/>
      </w:pPr>
      <w:r>
        <w:t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E37557" w:rsidRDefault="00E37557">
      <w:pPr>
        <w:spacing w:after="0" w:line="276" w:lineRule="auto"/>
      </w:pPr>
    </w:p>
    <w:p w:rsidR="00E37557" w:rsidRPr="00E37557" w:rsidRDefault="00E37557" w:rsidP="00E37557"/>
    <w:p w:rsidR="00E37557" w:rsidRPr="00E37557" w:rsidRDefault="00E37557" w:rsidP="00E37557"/>
    <w:p w:rsidR="00E37557" w:rsidRPr="00E37557" w:rsidRDefault="00E37557" w:rsidP="00E37557"/>
    <w:p w:rsidR="00E37557" w:rsidRPr="00E37557" w:rsidRDefault="00E37557" w:rsidP="00E37557"/>
    <w:p w:rsidR="00E37557" w:rsidRPr="00E37557" w:rsidRDefault="00E37557" w:rsidP="00E37557"/>
    <w:p w:rsidR="00E37557" w:rsidRPr="00E37557" w:rsidRDefault="00E37557" w:rsidP="00E37557"/>
    <w:p w:rsidR="00E37557" w:rsidRDefault="00E37557" w:rsidP="00E37557"/>
    <w:p w:rsidR="00E37557" w:rsidRDefault="00E37557" w:rsidP="00E37557">
      <w:pPr>
        <w:tabs>
          <w:tab w:val="left" w:pos="1032"/>
        </w:tabs>
      </w:pPr>
      <w:r>
        <w:tab/>
      </w:r>
    </w:p>
    <w:p w:rsidR="00E37557" w:rsidRDefault="00E37557">
      <w:r>
        <w:br w:type="page"/>
      </w:r>
    </w:p>
    <w:p w:rsidR="00E37557" w:rsidRDefault="00E37557" w:rsidP="00E37557">
      <w:pPr>
        <w:jc w:val="both"/>
        <w:rPr>
          <w:b/>
        </w:rPr>
      </w:pPr>
      <w:r>
        <w:rPr>
          <w:b/>
        </w:rPr>
        <w:lastRenderedPageBreak/>
        <w:t xml:space="preserve">Progetto “ARTEVERSO”,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2 -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labs</w:t>
      </w:r>
      <w:proofErr w:type="spellEnd"/>
      <w:r>
        <w:rPr>
          <w:b/>
        </w:rPr>
        <w:t xml:space="preserve"> - Laboratori per le professioni digitali del futuro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E37557" w:rsidRDefault="00E37557" w:rsidP="00E37557">
      <w:pPr>
        <w:rPr>
          <w:b/>
          <w:i/>
        </w:rPr>
      </w:pPr>
      <w:r>
        <w:t xml:space="preserve">CUP: </w:t>
      </w:r>
      <w:r>
        <w:rPr>
          <w:b/>
          <w:i/>
        </w:rPr>
        <w:t>G14D22005160006</w:t>
      </w:r>
      <w:r>
        <w:br/>
        <w:t xml:space="preserve">Identificativo progetto: </w:t>
      </w:r>
      <w:r>
        <w:rPr>
          <w:b/>
          <w:i/>
        </w:rPr>
        <w:t>M4C1I3.2-2022-962-P-16255</w:t>
      </w:r>
    </w:p>
    <w:p w:rsidR="00601A1E" w:rsidRDefault="00E37557" w:rsidP="00E37557">
      <w:pPr>
        <w:tabs>
          <w:tab w:val="left" w:pos="1032"/>
        </w:tabs>
        <w:jc w:val="center"/>
      </w:pPr>
      <w:r>
        <w:rPr>
          <w:b/>
        </w:rPr>
        <w:t xml:space="preserve">SELEZIONE </w:t>
      </w:r>
      <w:r w:rsidRPr="00E37557">
        <w:rPr>
          <w:b/>
        </w:rPr>
        <w:t>VERIFICATORE DELLA CONFORMITÀ – COLLAUDATORE</w:t>
      </w:r>
    </w:p>
    <w:p w:rsidR="00E37557" w:rsidRDefault="00E37557" w:rsidP="00E37557">
      <w:pPr>
        <w:tabs>
          <w:tab w:val="left" w:pos="1032"/>
        </w:tabs>
        <w:jc w:val="center"/>
        <w:rPr>
          <w:b/>
        </w:rPr>
      </w:pPr>
      <w:r w:rsidRPr="00E37557">
        <w:rPr>
          <w:b/>
        </w:rPr>
        <w:t>AUTOVALUTAZIONE</w:t>
      </w:r>
    </w:p>
    <w:tbl>
      <w:tblPr>
        <w:tblW w:w="103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7"/>
        <w:gridCol w:w="1613"/>
        <w:gridCol w:w="1613"/>
      </w:tblGrid>
      <w:tr w:rsidR="00E37557" w:rsidTr="00E37557">
        <w:trPr>
          <w:trHeight w:val="436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Titoli culturali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Max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b/>
                <w:color w:val="000000"/>
              </w:rPr>
            </w:pPr>
            <w:r w:rsidRPr="00E37557">
              <w:rPr>
                <w:b/>
                <w:color w:val="000000"/>
                <w:sz w:val="18"/>
              </w:rPr>
              <w:t>Autovalutazione</w:t>
            </w:r>
          </w:p>
        </w:tc>
      </w:tr>
      <w:tr w:rsidR="00E37557" w:rsidTr="00E37557">
        <w:trPr>
          <w:trHeight w:val="21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Laurea specialistica o equivalente con votazione 110 e lode</w:t>
            </w:r>
            <w:r>
              <w:rPr>
                <w:color w:val="000000"/>
              </w:rPr>
              <w:tab/>
              <w:t>– Punti 30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218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Laurea specialistica o equivalente con votazione compresa tra 105 e 110 – Punti 25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37557" w:rsidTr="00E37557">
        <w:trPr>
          <w:trHeight w:val="218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Laurea specialistica o equivalente con votazione compresa tra 100 e 104 – Punti 20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37557" w:rsidTr="00E37557">
        <w:trPr>
          <w:trHeight w:val="220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Laurea specialistica o equivalente con votazione fino a 99 – Punti15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37557" w:rsidTr="00E37557">
        <w:trPr>
          <w:trHeight w:val="218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rPr>
                <w:color w:val="000000"/>
              </w:rPr>
            </w:pPr>
            <w:r>
              <w:rPr>
                <w:color w:val="000000"/>
              </w:rPr>
              <w:t>Altro titolo accademico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24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Certificazioni informatiche aggiuntive al titolo di accesso – Punti 02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3)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430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Corsi di perfezionamento post-laurea, coerente con l’attività/ progetto da realizzare, di durata almeno annuale - Punti 02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3);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429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Master universitario coerente con l’attività/ progetto da realizzare - Punti 02 </w:t>
            </w:r>
            <w:proofErr w:type="spellStart"/>
            <w:r>
              <w:rPr>
                <w:color w:val="000000"/>
              </w:rPr>
              <w:t>cad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3);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213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Titoli professionali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Max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b/>
                <w:color w:val="000000"/>
              </w:rPr>
            </w:pPr>
          </w:p>
        </w:tc>
      </w:tr>
      <w:tr w:rsidR="00E37557" w:rsidTr="00E37557">
        <w:trPr>
          <w:trHeight w:val="436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430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Inclusione in graduatoria di merito di pubblico concorso per la funzione direttiva, diverso dal ruolo di appartenenza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431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Esperienze professionali/lavorative pregresse, della durata di almeno 30 ore, coerenti con l’attività/progetto da realizzare - Punti 03 </w:t>
            </w:r>
            <w:proofErr w:type="spellStart"/>
            <w:r>
              <w:rPr>
                <w:color w:val="000000"/>
              </w:rPr>
              <w:t>cad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5);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  <w:tr w:rsidR="00E37557" w:rsidTr="00E37557">
        <w:trPr>
          <w:trHeight w:val="431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right="403" w:hanging="23"/>
              <w:jc w:val="both"/>
              <w:rPr>
                <w:color w:val="000000"/>
              </w:rPr>
            </w:pPr>
            <w:r>
              <w:rPr>
                <w:color w:val="000000"/>
              </w:rPr>
              <w:t>Servizio prestato nella classe di concorso di attuale appartenenza - Punti 03 per ogni anno (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5)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  <w:r>
              <w:rPr>
                <w:color w:val="000000"/>
              </w:rPr>
              <w:t>Punti 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57" w:rsidRDefault="00E37557" w:rsidP="00B14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86" w:hanging="18"/>
              <w:jc w:val="center"/>
              <w:rPr>
                <w:color w:val="000000"/>
              </w:rPr>
            </w:pPr>
          </w:p>
        </w:tc>
      </w:tr>
    </w:tbl>
    <w:p w:rsidR="00E37557" w:rsidRPr="00E37557" w:rsidRDefault="00E37557" w:rsidP="00E37557">
      <w:pPr>
        <w:tabs>
          <w:tab w:val="left" w:pos="1032"/>
        </w:tabs>
        <w:jc w:val="right"/>
        <w:rPr>
          <w:b/>
        </w:rPr>
      </w:pPr>
      <w:r>
        <w:rPr>
          <w:b/>
        </w:rPr>
        <w:t>Firma</w:t>
      </w:r>
      <w:bookmarkStart w:id="0" w:name="_GoBack"/>
      <w:bookmarkEnd w:id="0"/>
    </w:p>
    <w:sectPr w:rsidR="00E37557" w:rsidRPr="00E37557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A7" w:rsidRDefault="001339A7">
      <w:pPr>
        <w:spacing w:after="0" w:line="240" w:lineRule="auto"/>
      </w:pPr>
      <w:r>
        <w:separator/>
      </w:r>
    </w:p>
  </w:endnote>
  <w:endnote w:type="continuationSeparator" w:id="0">
    <w:p w:rsidR="001339A7" w:rsidRDefault="0013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E" w:rsidRDefault="00301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A7" w:rsidRDefault="001339A7">
      <w:pPr>
        <w:spacing w:after="0" w:line="240" w:lineRule="auto"/>
      </w:pPr>
      <w:r>
        <w:separator/>
      </w:r>
    </w:p>
  </w:footnote>
  <w:footnote w:type="continuationSeparator" w:id="0">
    <w:p w:rsidR="001339A7" w:rsidRDefault="0013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5A"/>
    <w:multiLevelType w:val="multilevel"/>
    <w:tmpl w:val="C506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E4400"/>
    <w:multiLevelType w:val="multilevel"/>
    <w:tmpl w:val="E870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D50197"/>
    <w:multiLevelType w:val="multilevel"/>
    <w:tmpl w:val="735402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14B5"/>
    <w:multiLevelType w:val="multilevel"/>
    <w:tmpl w:val="343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8065AC"/>
    <w:multiLevelType w:val="multilevel"/>
    <w:tmpl w:val="AB1E234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E"/>
    <w:rsid w:val="001339A7"/>
    <w:rsid w:val="00301860"/>
    <w:rsid w:val="00601A1E"/>
    <w:rsid w:val="006D62CB"/>
    <w:rsid w:val="00AF475C"/>
    <w:rsid w:val="00B52283"/>
    <w:rsid w:val="00C348F2"/>
    <w:rsid w:val="00E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3B7"/>
  <w15:docId w15:val="{E1A3C87F-F0D9-48F8-AC01-1F25858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557"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3</cp:revision>
  <dcterms:created xsi:type="dcterms:W3CDTF">2023-12-04T14:17:00Z</dcterms:created>
  <dcterms:modified xsi:type="dcterms:W3CDTF">2024-02-26T13:08:00Z</dcterms:modified>
</cp:coreProperties>
</file>