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45D37355" w14:textId="21978440" w:rsidR="00F83F57" w:rsidRPr="001629D7" w:rsidRDefault="00BE4292" w:rsidP="00840D1B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 xml:space="preserve">progetto denominato </w:t>
      </w:r>
      <w:r w:rsidR="001629D7" w:rsidRPr="001629D7">
        <w:rPr>
          <w:b/>
          <w:bCs/>
        </w:rPr>
        <w:t>“M.A.I.N - Musica Arte Interazione Natura” (10.1.1A-FSEPON-CA-2021-393)</w:t>
      </w:r>
      <w:r w:rsidR="001629D7" w:rsidRPr="001629D7">
        <w:t xml:space="preserve"> del Programma Operativo Nazionale “Per la Scuola” 2014-2020 e del relativo Programma Operativo Complementare (POC) “Per la Scuola”, Asse I.</w:t>
      </w:r>
    </w:p>
    <w:p w14:paraId="5BFC5B52" w14:textId="1DC7799F" w:rsidR="0082681C" w:rsidRPr="001629D7" w:rsidRDefault="008F1C81" w:rsidP="00F83F57">
      <w:pPr>
        <w:ind w:left="1410"/>
        <w:jc w:val="both"/>
      </w:pPr>
      <w:r w:rsidRPr="001629D7">
        <w:t xml:space="preserve">Modulo formativo: </w:t>
      </w:r>
      <w:r w:rsidR="00736CBD">
        <w:rPr>
          <w:b/>
        </w:rPr>
        <w:t>Paesaggio Sonoro</w:t>
      </w:r>
    </w:p>
    <w:p w14:paraId="7B4831A7" w14:textId="77777777" w:rsidR="00BE4292" w:rsidRPr="001256B9" w:rsidRDefault="00BE4292">
      <w:pPr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</w:t>
      </w:r>
      <w:proofErr w:type="spellStart"/>
      <w:r w:rsidRPr="001256B9">
        <w:rPr>
          <w:rFonts w:ascii="Times New Roman" w:hAnsi="Times New Roman" w:cs="Times New Roman"/>
          <w:szCs w:val="22"/>
        </w:rPr>
        <w:t>sottoscritt</w:t>
      </w:r>
      <w:proofErr w:type="spellEnd"/>
      <w:r w:rsidRPr="001256B9">
        <w:rPr>
          <w:rFonts w:ascii="Times New Roman" w:hAnsi="Times New Roman" w:cs="Times New Roman"/>
          <w:szCs w:val="22"/>
        </w:rPr>
        <w:t xml:space="preserve">__ ___________________________________________________________ </w:t>
      </w:r>
      <w:proofErr w:type="spellStart"/>
      <w:r w:rsidRPr="001256B9">
        <w:rPr>
          <w:rFonts w:ascii="Times New Roman" w:hAnsi="Times New Roman" w:cs="Times New Roman"/>
          <w:szCs w:val="22"/>
        </w:rPr>
        <w:t>nat</w:t>
      </w:r>
      <w:proofErr w:type="spellEnd"/>
      <w:r w:rsidRPr="001256B9">
        <w:rPr>
          <w:rFonts w:ascii="Times New Roman" w:hAnsi="Times New Roman" w:cs="Times New Roman"/>
          <w:szCs w:val="22"/>
        </w:rPr>
        <w:t xml:space="preserve">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08919BDC" w:rsidR="00B54DB1" w:rsidRDefault="00B54DB1" w:rsidP="00840FFB">
      <w:pPr>
        <w:jc w:val="both"/>
        <w:rPr>
          <w:sz w:val="22"/>
          <w:szCs w:val="22"/>
        </w:rPr>
      </w:pPr>
    </w:p>
    <w:p w14:paraId="55150B41" w14:textId="235DAFA1" w:rsidR="00736CBD" w:rsidRDefault="00736CBD" w:rsidP="00840FFB">
      <w:pPr>
        <w:jc w:val="both"/>
        <w:rPr>
          <w:sz w:val="22"/>
          <w:szCs w:val="22"/>
        </w:rPr>
      </w:pPr>
    </w:p>
    <w:p w14:paraId="5C27865C" w14:textId="735A4D36" w:rsidR="00736CBD" w:rsidRDefault="00736CBD" w:rsidP="00840FFB">
      <w:pPr>
        <w:jc w:val="both"/>
        <w:rPr>
          <w:sz w:val="22"/>
          <w:szCs w:val="22"/>
        </w:rPr>
      </w:pPr>
    </w:p>
    <w:p w14:paraId="6A510FFE" w14:textId="42DF7B62" w:rsidR="00736CBD" w:rsidRDefault="00736CBD" w:rsidP="00840FFB">
      <w:pPr>
        <w:jc w:val="both"/>
        <w:rPr>
          <w:sz w:val="22"/>
          <w:szCs w:val="22"/>
        </w:rPr>
      </w:pPr>
    </w:p>
    <w:p w14:paraId="128D3EF6" w14:textId="77777777" w:rsidR="00736CBD" w:rsidRPr="001256B9" w:rsidRDefault="00736CBD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41A95448" w14:textId="77777777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7D2A53A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Oliva Roberto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736CBD">
        <w:rPr>
          <w:sz w:val="22"/>
          <w:szCs w:val="22"/>
        </w:rPr>
        <w:t xml:space="preserve"> </w:t>
      </w:r>
      <w:hyperlink r:id="rId5" w:history="1">
        <w:r w:rsidR="00736CBD" w:rsidRPr="009D1524">
          <w:rPr>
            <w:rStyle w:val="Collegamentoipertestuale"/>
            <w:sz w:val="22"/>
            <w:szCs w:val="22"/>
          </w:rPr>
          <w:t>fabio.mastroianni@isgrandisorrento.edu.it</w:t>
        </w:r>
      </w:hyperlink>
      <w:r w:rsidR="00736CBD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> 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 xml:space="preserve">prof.ssa Esposito </w:t>
      </w:r>
      <w:proofErr w:type="spellStart"/>
      <w:r w:rsidR="00B54DB1" w:rsidRPr="001256B9">
        <w:rPr>
          <w:sz w:val="22"/>
          <w:szCs w:val="22"/>
        </w:rPr>
        <w:t>Mariacarmela</w:t>
      </w:r>
      <w:proofErr w:type="spellEnd"/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4C505C"/>
    <w:rsid w:val="00560746"/>
    <w:rsid w:val="0056763E"/>
    <w:rsid w:val="005A2B5F"/>
    <w:rsid w:val="006D4384"/>
    <w:rsid w:val="00721BE2"/>
    <w:rsid w:val="00736CBD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A22259"/>
    <w:rsid w:val="00A607B4"/>
    <w:rsid w:val="00B113EA"/>
    <w:rsid w:val="00B54DB1"/>
    <w:rsid w:val="00BB21B2"/>
    <w:rsid w:val="00BD39F0"/>
    <w:rsid w:val="00BE4292"/>
    <w:rsid w:val="00BF028D"/>
    <w:rsid w:val="00C85C07"/>
    <w:rsid w:val="00D734BB"/>
    <w:rsid w:val="00D74F05"/>
    <w:rsid w:val="00EE0A66"/>
    <w:rsid w:val="00F037AF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@isgrandisorrent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8058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2021-09-09T13:47:00Z</dcterms:created>
  <dcterms:modified xsi:type="dcterms:W3CDTF">2021-09-09T13:48:00Z</dcterms:modified>
</cp:coreProperties>
</file>